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FM-11活用研究: ビジネスユーティリティ</w:t>
      </w:r>
    </w:p>
    <w:p>
      <w:r>
        <w:rPr>
          <w:rFonts w:ascii="宋体" w:hAnsi="宋体" w:eastAsia="宋体"/>
          <w:sz w:val="24"/>
        </w:rPr>
        <w:t>佐藤芳樹著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FM-11活用研究: ビジネスユーティリティ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佐藤芳樹著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電波新聞社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本书出售、求购地址：https://www.jiaokey.com/book/detail/40952513.html</w:t>
      </w:r>
    </w:p>
    <w:p>
      <w:r>
        <w:t>更多相关图书推荐：https://www.jiaokey.com</w:t>
      </w:r>
    </w:p>
    <w:p>
      <w:r>
        <w:t>佐藤芳樹著 其他作品：https://www.jiaokey.com/tag/佐藤芳樹著.html</w:t>
      </w:r>
    </w:p>
    <w:p>
      <w:r>
        <w:t>電波新聞社 出版图书：https://www.jiaokey.com/tag/電波新聞社.html</w:t>
      </w:r>
    </w:p>
    <w:p>
      <w:r>
        <w:t>关键词搜索：https://www.jiaokey.com/tag/FM-11活用研究: ビジネスユーティリティ.html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