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法と情報: 石村善治先生古稀記念論集</w:t>
      </w:r>
    </w:p>
    <w:p>
      <w:r>
        <w:rPr>
          <w:rFonts w:ascii="宋体" w:hAnsi="宋体" w:eastAsia="宋体"/>
          <w:sz w:val="24"/>
        </w:rPr>
        <w:t>"法と情報"刊行企画委員会編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法と情報: 石村善治先生古稀記念論集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"法と情報"刊行企画委員会編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本书出售、求购地址：https://www.jiaokey.com/book/detail/40952152.html</w:t>
      </w:r>
    </w:p>
    <w:p>
      <w:r>
        <w:t>更多相关图书推荐：https://www.jiaokey.com</w:t>
      </w:r>
    </w:p>
    <w:p>
      <w:r>
        <w:t>"法と情報"刊行企画委員会編 其他作品：https://www.jiaokey.com/tag/"法と情報"刊行企画委員会編.html</w:t>
      </w:r>
    </w:p>
    <w:p>
      <w:r>
        <w:t>信山社 出版图书：https://www.jiaokey.com/tag/信山社.html</w:t>
      </w:r>
    </w:p>
    <w:p>
      <w:r>
        <w:t>关键词搜索：https://www.jiaokey.com/tag/法と情報: 石村善治先生古稀記念論集.html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