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北京苦住庵記: 日中戦争時代の周作人</w:t>
      </w:r>
    </w:p>
    <w:p>
      <w:r>
        <w:rPr>
          <w:rFonts w:ascii="宋体" w:hAnsi="宋体" w:eastAsia="宋体"/>
          <w:sz w:val="24"/>
        </w:rPr>
        <w:t>木山英雄著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北京苦住庵記: 日中戦争時代の周作人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木山英雄著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本书出售、求购地址：https://www.jiaokey.com/book/detail/40952097.html</w:t>
      </w:r>
    </w:p>
    <w:p>
      <w:r>
        <w:t>更多相关图书推荐：https://www.jiaokey.com</w:t>
      </w:r>
    </w:p>
    <w:p>
      <w:r>
        <w:t>木山英雄著 其他作品：https://www.jiaokey.com/tag/木山英雄著.html</w:t>
      </w:r>
    </w:p>
    <w:p>
      <w:r>
        <w:t>筑摩書房 出版图书：https://www.jiaokey.com/tag/筑摩書房.html</w:t>
      </w:r>
    </w:p>
    <w:p>
      <w:r>
        <w:t>关键词搜索：https://www.jiaokey.com/tag/北京苦住庵記: 日中戦争時代の周作人.html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