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內務省年報·報告書 第5卷 明治十年七月-十一年六月</w:t>
      </w:r>
    </w:p>
    <w:p>
      <w:r>
        <w:rPr>
          <w:rFonts w:ascii="宋体" w:hAnsi="宋体" w:eastAsia="宋体"/>
          <w:sz w:val="24"/>
        </w:rPr>
        <w:t xml:space="preserve"> 勝田政治編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內務省年報·報告書 第5卷 明治十年七月-十一年六月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勝田政治編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本书出售、求购地址：https://www.jiaokey.com/book/detail/40952083.html</w:t>
      </w:r>
    </w:p>
    <w:p>
      <w:r>
        <w:t>更多相关图书推荐：https://www.jiaokey.com</w:t>
      </w:r>
    </w:p>
    <w:p>
      <w:r>
        <w:t xml:space="preserve"> 勝田政治編 其他作品：https://www.jiaokey.com/tag/ 勝田政治編.html</w:t>
      </w:r>
    </w:p>
    <w:p>
      <w:r>
        <w:t>三一書房 出版图书：https://www.jiaokey.com/tag/三一書房.html</w:t>
      </w:r>
    </w:p>
    <w:p>
      <w:r>
        <w:t>关键词搜索：https://www.jiaokey.com/tag/內務省年報·報告書 第5卷 明治十年七月-十一年六月.html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