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ボリジェヴィキの軍隊工作</w:t>
      </w:r>
    </w:p>
    <w:p>
      <w:r>
        <w:rPr>
          <w:rFonts w:ascii="宋体" w:hAnsi="宋体" w:eastAsia="宋体"/>
          <w:sz w:val="24"/>
        </w:rPr>
        <w:t>ソ連科学アカデミー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ボリジェヴィキの軍隊工作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ソ連科学アカデミー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本书出售、求购地址：https://www.jiaokey.com/book/detail/40950581.html</w:t>
      </w:r>
    </w:p>
    <w:p>
      <w:r>
        <w:t>更多相关图书推荐：https://www.jiaokey.com</w:t>
      </w:r>
    </w:p>
    <w:p>
      <w:r>
        <w:t>ソ連科学アカデミー 其他作品：https://www.jiaokey.com/tag/ソ連科学アカデミー.html</w:t>
      </w:r>
    </w:p>
    <w:p>
      <w:r>
        <w:t>恒文社 出版图书：https://www.jiaokey.com/tag/恒文社.html</w:t>
      </w:r>
    </w:p>
    <w:p>
      <w:r>
        <w:t>关键词搜索：https://www.jiaokey.com/tag/ボリジェヴィキの軍隊工作.html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