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編年体大正文学全集 第5卷 大正五年 1916</w:t>
      </w:r>
    </w:p>
    <w:p>
      <w:r>
        <w:rPr>
          <w:rFonts w:ascii="宋体" w:hAnsi="宋体" w:eastAsia="宋体"/>
          <w:sz w:val="24"/>
        </w:rPr>
        <w:t>海老井英次编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編年体大正文学全集 第5卷 大正五年 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海老井英次编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本书出售、求购地址：https://www.jiaokey.com/book/detail/40950454.html</w:t>
      </w:r>
    </w:p>
    <w:p>
      <w:r>
        <w:t>更多相关图书推荐：https://www.jiaokey.com</w:t>
      </w:r>
    </w:p>
    <w:p>
      <w:r>
        <w:t>海老井英次编 其他作品：https://www.jiaokey.com/tag/海老井英次编.html</w:t>
      </w:r>
    </w:p>
    <w:p>
      <w:r>
        <w:t>ゆまに書房 出版图书：https://www.jiaokey.com/tag/ゆまに書房.html</w:t>
      </w:r>
    </w:p>
    <w:p>
      <w:r>
        <w:t>关键词搜索：https://www.jiaokey.com/tag/編年体大正文学全集 第5卷 大正五年 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