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川端康成全集 第3卷 水晶幻想·抒情歌</w:t>
      </w:r>
    </w:p>
    <w:p>
      <w:r>
        <w:rPr>
          <w:rFonts w:ascii="宋体" w:hAnsi="宋体" w:eastAsia="宋体"/>
          <w:sz w:val="24"/>
        </w:rPr>
        <w:t>川端康成著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川端康成全集 第3卷 水晶幻想·抒情歌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川端康成著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本书出售、求购地址：https://www.jiaokey.com/book/detail/40950444.html</w:t>
      </w:r>
    </w:p>
    <w:p>
      <w:r>
        <w:t>更多相关图书推荐：https://www.jiaokey.com</w:t>
      </w:r>
    </w:p>
    <w:p>
      <w:r>
        <w:t>川端康成著 其他作品：https://www.jiaokey.com/tag/川端康成著.html</w:t>
      </w:r>
    </w:p>
    <w:p>
      <w:r>
        <w:t>新潮社 出版图书：https://www.jiaokey.com/tag/新潮社.html</w:t>
      </w:r>
    </w:p>
    <w:p>
      <w:r>
        <w:t>关键词搜索：https://www.jiaokey.com/tag/川端康成全集 第3卷 水晶幻想·抒情歌.html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