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金融システムと信用恐慌: 信用秩序の維持とセーフティ·ネット</w:t>
      </w:r>
    </w:p>
    <w:p>
      <w:r>
        <w:rPr>
          <w:rFonts w:ascii="宋体" w:hAnsi="宋体" w:eastAsia="宋体"/>
          <w:sz w:val="24"/>
        </w:rPr>
        <w:t>小林真之著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金融システムと信用恐慌: 信用秩序の維持とセーフティ·ネット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小林真之著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本书出售、求购地址：https://www.jiaokey.com/book/detail/40949548.html</w:t>
      </w:r>
    </w:p>
    <w:p>
      <w:r>
        <w:t>更多相关图书推荐：https://www.jiaokey.com</w:t>
      </w:r>
    </w:p>
    <w:p>
      <w:r>
        <w:t>小林真之著 其他作品：https://www.jiaokey.com/tag/小林真之著.html</w:t>
      </w:r>
    </w:p>
    <w:p>
      <w:r>
        <w:t>日本経済評論社 出版图书：https://www.jiaokey.com/tag/日本経済評論社.html</w:t>
      </w:r>
    </w:p>
    <w:p>
      <w:r>
        <w:t>关键词搜索：https://www.jiaokey.com/tag/金融システムと信用恐慌: 信用秩序の維持とセーフティ·ネット.html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