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都市小売業の地域間競争と業種变動: 1984年度九州流通白書</w:t>
      </w:r>
    </w:p>
    <w:p>
      <w:r>
        <w:rPr>
          <w:rFonts w:ascii="宋体" w:hAnsi="宋体" w:eastAsia="宋体"/>
          <w:sz w:val="24"/>
        </w:rPr>
        <w:t>九州流通白書编集委员会編集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都市小売業の地域間競争と業種变動: 1984年度九州流通白書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九州流通白書编集委员会編集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川島弘文社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本书出售、求购地址：https://www.jiaokey.com/book/detail/40949265.html</w:t>
      </w:r>
    </w:p>
    <w:p>
      <w:r>
        <w:t>更多相关图书推荐：https://www.jiaokey.com</w:t>
      </w:r>
    </w:p>
    <w:p>
      <w:r>
        <w:t>九州流通白書编集委员会編集 其他作品：https://www.jiaokey.com/tag/九州流通白書编集委员会編集.html</w:t>
      </w:r>
    </w:p>
    <w:p>
      <w:r>
        <w:t>川島弘文社 出版图书：https://www.jiaokey.com/tag/川島弘文社.html</w:t>
      </w:r>
    </w:p>
    <w:p>
      <w:r>
        <w:t>关键词搜索：https://www.jiaokey.com/tag/都市小売業の地域間競争と業種变動: 1984年度九州流通白書.html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