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ARRHYTHMOLOGY SECOND EDITION</w:t>
      </w:r>
    </w:p>
    <w:p>
      <w:r>
        <w:rPr>
          <w:rFonts w:ascii="宋体" w:hAnsi="宋体" w:eastAsia="宋体"/>
          <w:sz w:val="24"/>
        </w:rPr>
        <w:t>ANTONI BAYES DE LUNA ADRIAN BARANCHUK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ARRHYTHMOLOGY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BAYES DE LUNA ADRIAN BARANCHUK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本书出售、求购地址：https://www.jiaokey.com/book/detail/40946880.html</w:t>
      </w:r>
    </w:p>
    <w:p>
      <w:r>
        <w:t>更多相关图书推荐：https://www.jiaokey.com</w:t>
      </w:r>
    </w:p>
    <w:p>
      <w:r>
        <w:t>ANTONI BAYES DE LUNA ADRIAN BARANCHUK 其他作品：https://www.jiaokey.com/tag/ANTONI BAYES DE LUNA ADRIAN BARANCHUK.html</w:t>
      </w:r>
    </w:p>
    <w:p>
      <w:r>
        <w:t>WILEY BLACKWELL 出版图书：https://www.jiaokey.com/tag/WILEY BLACKWELL.html</w:t>
      </w:r>
    </w:p>
    <w:p>
      <w:r>
        <w:t>关键词搜索：https://www.jiaokey.com/tag/CLINICAL ARRHYTHMOLOGY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