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finibus bonorum et malorum Das hochste Gut und das schlimmste Ubel Lateinisch und deutsch</w:t>
      </w:r>
    </w:p>
    <w:p>
      <w:r>
        <w:rPr>
          <w:rFonts w:ascii="宋体" w:hAnsi="宋体" w:eastAsia="宋体"/>
          <w:sz w:val="24"/>
        </w:rPr>
        <w:t xml:space="preserve"> Alexander Kabza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finibus bonorum et malorum Das hochste Gut und das schlimmste Ubel Lateinisch und deutsch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Alexander Kabza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本书出售、求购地址：https://www.jiaokey.com/book/detail/40944753.html</w:t>
      </w:r>
    </w:p>
    <w:p>
      <w:r>
        <w:t>更多相关图书推荐：https://www.jiaokey.com</w:t>
      </w:r>
    </w:p>
    <w:p>
      <w:r>
        <w:t xml:space="preserve"> Alexander Kabza 其他作品：https://www.jiaokey.com/tag/ Alexander Kabza.html</w:t>
      </w:r>
    </w:p>
    <w:p>
      <w:r>
        <w:t>De Gruyter 出版图书：https://www.jiaokey.com/tag/De Gruyter.html</w:t>
      </w:r>
    </w:p>
    <w:p>
      <w:r>
        <w:t>关键词搜索：https://www.jiaokey.com/tag/De finibus bonorum et malorum Das hochste Gut und das schlimmste Ubel Lateinisch und deutsch.html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