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Silent Majority in Communist and Post-Communist States: Opinion Polling in Eastern and South-Eastern Europe</w:t>
      </w:r>
    </w:p>
    <w:p>
      <w:r>
        <w:rPr>
          <w:rFonts w:ascii="宋体" w:hAnsi="宋体" w:eastAsia="宋体"/>
          <w:sz w:val="24"/>
        </w:rPr>
        <w:t xml:space="preserve"> Jens Gieseke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Silent Majority in Communist and Post-Communist States: Opinion Polling in Eastern and South-Eastern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Jens Gieseke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本书出售、求购地址：https://www.jiaokey.com/book/detail/40943675.html</w:t>
      </w:r>
    </w:p>
    <w:p>
      <w:r>
        <w:t>更多相关图书推荐：https://www.jiaokey.com</w:t>
      </w:r>
    </w:p>
    <w:p>
      <w:r>
        <w:t xml:space="preserve"> Jens Gieseke 其他作品：https://www.jiaokey.com/tag/ Jens Gieseke.html</w:t>
      </w:r>
    </w:p>
    <w:p>
      <w:r>
        <w:t>Peter Lang Edition 出版图书：https://www.jiaokey.com/tag/Peter Lang Edition.html</w:t>
      </w:r>
    </w:p>
    <w:p>
      <w:r>
        <w:t>关键词搜索：https://www.jiaokey.com/tag/The Silent Majority in Communist and Post-Communist States: Opinion Polling in Eastern and South-Eastern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