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labels and declarations-Sele-declared environmental claims (Type II environmental labelling)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labels and declarations-Sele-declared environmental claims (Type II environmental labelling)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本书出售、求购地址：https://www.jiaokey.com/book/detail/40942317.html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labels and declarations-Sele-declared environmental claims (Type II environmental labelling).html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