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labels and declarations-Type I environmental labelling-Principles and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labels and declarations-Type I environmental labelling-Principles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本书出售、求购地址：https://www.jiaokey.com/book/detail/40942316.html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labels and declarations-Type I environmental labelling-Principles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