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and Coastal Law:Cases and Materials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and Coastal Law:Cases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本书出售、求购地址：https://www.jiaokey.com/book/detail/40934612.html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关键词搜索：https://www.jiaokey.com/tag/Marine and Coastal Law:Cases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