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CAUSES OF STRUCTURAL UNEMPLOYMENT FOUR FACTORS THAT KEEP PEOPLE FROM THE JOBS THEY DESERVE</w:t>
      </w:r>
    </w:p>
    <w:p>
      <w:r>
        <w:rPr>
          <w:rFonts w:ascii="宋体" w:hAnsi="宋体" w:eastAsia="宋体"/>
          <w:sz w:val="24"/>
        </w:rPr>
        <w:t>THOMAS JANOSKI，DAVID LUKE，AND CHRISTOPHER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CAUSES OF STRUCTURAL UNEMPLOYMENT FOUR FACTORS THAT KEEP PEOPLE FROM THE JOBS THEY DESERVE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JANOSKI，DAVID LUKE，AND CHRISTOPHER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本书出售、求购地址：https://www.jiaokey.com/book/detail/40930277.html</w:t>
      </w:r>
    </w:p>
    <w:p>
      <w:r>
        <w:t>更多相关图书推荐：https://www.jiaokey.com</w:t>
      </w:r>
    </w:p>
    <w:p>
      <w:r>
        <w:t>THOMAS JANOSKI，DAVID LUKE，AND CHRISTOPHER OLIVER 其他作品：https://www.jiaokey.com/tag/THOMAS JANOSKI，DAVID LUKE，AND CHRISTOPHER OLIVER.html</w:t>
      </w:r>
    </w:p>
    <w:p>
      <w:r>
        <w:t>POLITY 出版图书：https://www.jiaokey.com/tag/POLITY.html</w:t>
      </w:r>
    </w:p>
    <w:p>
      <w:r>
        <w:t>关键词搜索：https://www.jiaokey.com/tag/THE CAUSES OF STRUCTURAL UNEMPLOYMENT FOUR FACTORS THAT KEEP PEOPLE FROM THE JOBS THEY DESERVE.html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