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MOTETTEN FUR ACHTSTIMMIGEN CHOR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MOTETTEN FUR ACHTSTIMMIGEN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本书出售、求购地址：https://www.jiaokey.com/book/detail/40914321.html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关键词搜索：https://www.jiaokey.com/tag/ZWEI MOTETTEN FUR ACHTSTIMMIGEN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