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现代政治语言学</w:t>
      </w:r>
    </w:p>
    <w:p>
      <w:r>
        <w:rPr>
          <w:rFonts w:ascii="宋体" w:hAnsi="宋体" w:eastAsia="宋体"/>
          <w:sz w:val="24"/>
        </w:rPr>
        <w:t>（俄）阿·普·丘季诺夫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（俄）阿·普·丘季诺夫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本书出售、求购地址：https://www.jiaokey.com/book/detail/40899499.html</w:t>
      </w:r>
    </w:p>
    <w:p>
      <w:r>
        <w:t>更多相关图书推荐：https://www.jiaokey.com</w:t>
      </w:r>
    </w:p>
    <w:p>
      <w:r>
        <w:t>（俄）阿·普·丘季诺夫 其他作品：https://www.jiaokey.com/tag/（俄）阿·普·丘季诺夫.html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关键词搜索：https://www.jiaokey.com/tag/现代政治语言学.html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