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Femtosecond laser pulses principles and experiments = 飞秒激光脉冲－原理及实验 (第二版)</w:t>
      </w:r>
    </w:p>
    <w:p>
      <w:r>
        <w:rPr>
          <w:rFonts w:ascii="宋体" w:hAnsi="宋体" w:eastAsia="宋体"/>
          <w:sz w:val="24"/>
        </w:rPr>
        <w:t>Claude Rullière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Femtosecond laser pulses principles and experiments = 飞秒激光脉冲－原理及实验 (第二版)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Rullière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本书出售、求购地址：https://www.jiaokey.com/book/detail/40891047.html</w:t>
      </w:r>
    </w:p>
    <w:p>
      <w:r>
        <w:t>更多相关图书推荐：https://www.jiaokey.com</w:t>
      </w:r>
    </w:p>
    <w:p>
      <w:r>
        <w:t>Claude Rullière 其他作品：https://www.jiaokey.com/tag/Claude Rullière.html</w:t>
      </w:r>
    </w:p>
    <w:p>
      <w:r>
        <w:t>关键词搜索：https://www.jiaokey.com/tag/Femtosecond laser pulses principles and experiments = 飞秒激光脉冲－原理及实验 (第二版).html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