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ENERGIES AND EUROPEAN LANDSCAPES LESSONS FROM SOUTHERN EUROPEAN CASES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ENERGIES AND EUROPEAN LANDSCAPES LESSONS FROM SOUTHERN EUROPEAN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本书出售、求购地址：https://www.jiaokey.com/book/detail/40887904.html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关键词搜索：https://www.jiaokey.com/tag/RENEWABLE ENERGIES AND EUROPEAN LANDSCAPES LESSONS FROM SOUTHERN EUROPEAN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