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海洋法と船舶の通航  改订版</w:t>
      </w:r>
    </w:p>
    <w:p>
      <w:r>
        <w:rPr>
          <w:rFonts w:ascii="宋体" w:hAnsi="宋体" w:eastAsia="宋体"/>
          <w:sz w:val="24"/>
        </w:rPr>
        <w:t>（财）日本海事センター  编，栗林忠男监修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海洋法と船舶の通航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（财）日本海事センター  编，栗林忠男监修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本书出售、求购地址：https://www.jiaokey.com/book/detail/40884004.html</w:t>
      </w:r>
    </w:p>
    <w:p>
      <w:r>
        <w:t>更多相关图书推荐：https://www.jiaokey.com</w:t>
      </w:r>
    </w:p>
    <w:p>
      <w:r>
        <w:t>（财）日本海事センター  编，栗林忠男监修 其他作品：https://www.jiaokey.com/tag/（财）日本海事センター  编，栗林忠男监修.html</w:t>
      </w:r>
    </w:p>
    <w:p>
      <w:r>
        <w:t>成山堂书店 出版图书：https://www.jiaokey.com/tag/成山堂书店.html</w:t>
      </w:r>
    </w:p>
    <w:p>
      <w:r>
        <w:t>关键词搜索：https://www.jiaokey.com/tag/海洋法と船舶の通航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