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40883142_DIE FRUCHTABAREN UND UNFRUCHTABAREN TAGE DER FRAU UND DEREN RICHTIGE BERECHNUNG_p68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40883142_DIE FRUCHTABAREN UND UNFRUCHTABAREN TAGE DER FRAU UND DEREN RICHTIGE BERECHNUNG_p68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关键词搜索：https://www.jiaokey.com/tag/40883142_DIE FRUCHTABAREN UND UNFRUCHTABAREN TAGE DER FRAU UND DEREN RICHTIGE BERECHNUNG_p68.html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