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AND CRITICAL CARE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AND CRITICAL CARE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本书出售、求购地址：https://www.jiaokey.com/book/detail/40880947.html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关键词搜索：https://www.jiaokey.com/tag/INTENSIVE AND CRITICAL CARE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