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plasticity and its applications from nanoscale to macroscale proceedings of the 9th AEPA 2008</w:t>
      </w:r>
    </w:p>
    <w:p>
      <w:r>
        <w:rPr>
          <w:rFonts w:ascii="宋体" w:hAnsi="宋体" w:eastAsia="宋体"/>
          <w:sz w:val="24"/>
        </w:rPr>
        <w:t>Hoon Huh ; C G Park ; C S Lee ; Y T Keum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plasticity and its applications from nanoscale to macroscale proceedings of the 9th AEPA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Hoon Huh ; C G Park ; C S Lee ; Y T Keum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本书出售、求购地址：https://www.jiaokey.com/book/detail/40877238.html</w:t>
      </w:r>
    </w:p>
    <w:p>
      <w:r>
        <w:t>更多相关图书推荐：https://www.jiaokey.com</w:t>
      </w:r>
    </w:p>
    <w:p>
      <w:r>
        <w:t>Hoon Huh ; C G Park ; C S Lee ; Y T Keum 其他作品：https://www.jiaokey.com/tag/Hoon Huh ; C G Park ; C S Lee ; Y T Keum.html</w:t>
      </w:r>
    </w:p>
    <w:p>
      <w:r>
        <w:t>World Scientific 出版图书：https://www.jiaokey.com/tag/World Scientific.html</w:t>
      </w:r>
    </w:p>
    <w:p>
      <w:r>
        <w:t>关键词搜索：https://www.jiaokey.com/tag/Engineering plasticity and its applications from nanoscale to macroscale proceedings of the 9th AEPA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