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Unconventional programming paradigms international workshop UPP 2004</w:t>
      </w:r>
    </w:p>
    <w:p>
      <w:r>
        <w:rPr>
          <w:rFonts w:ascii="宋体" w:hAnsi="宋体" w:eastAsia="宋体"/>
          <w:sz w:val="24"/>
        </w:rPr>
        <w:t>Jean-Pierre Banatre ; Pascal Fradet ; Jean-Louis Giavitto ; Olivier Michel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Unconventional programming paradigms international workshop UPP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Banatre ; Pascal Fradet ; Jean-Louis Giavitto ; Olivier Michel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本书出售、求购地址：https://www.jiaokey.com/book/detail/40873430.html</w:t>
      </w:r>
    </w:p>
    <w:p>
      <w:r>
        <w:t>更多相关图书推荐：https://www.jiaokey.com</w:t>
      </w:r>
    </w:p>
    <w:p>
      <w:r>
        <w:t>Jean-Pierre Banatre ; Pascal Fradet ; Jean-Louis Giavitto ; Olivier Michel 其他作品：https://www.jiaokey.com/tag/Jean-Pierre Banatre ; Pascal Fradet ; Jean-Louis Giavitto ; Olivier Michel.html</w:t>
      </w:r>
    </w:p>
    <w:p>
      <w:r>
        <w:t>Springer 出版图书：https://www.jiaokey.com/tag/Springer.html</w:t>
      </w:r>
    </w:p>
    <w:p>
      <w:r>
        <w:t>关键词搜索：https://www.jiaokey.com/tag/Unconventional programming paradigms international workshop UPP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