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design with UML version 2.0 an object-oriented approach 4th Edition</w:t>
      </w:r>
    </w:p>
    <w:p>
      <w:r>
        <w:rPr>
          <w:rFonts w:ascii="宋体" w:hAnsi="宋体" w:eastAsia="宋体"/>
          <w:sz w:val="24"/>
        </w:rPr>
        <w:t>Alan Dennis ; Barbara Haley Wixom ; Alan Dennis ; David Paul Tegarden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design with UML version 2.0 an object-oriented approach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Dennis ; Barbara Haley Wixom ; Alan Dennis ; David Paul Tegarden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本书出售、求购地址：https://www.jiaokey.com/book/detail/40872333.html</w:t>
      </w:r>
    </w:p>
    <w:p>
      <w:r>
        <w:t>更多相关图书推荐：https://www.jiaokey.com</w:t>
      </w:r>
    </w:p>
    <w:p>
      <w:r>
        <w:t>Alan Dennis ; Barbara Haley Wixom ; Alan Dennis ; David Paul Tegarden 其他作品：https://www.jiaokey.com/tag/Alan Dennis ; Barbara Haley Wixom ; Alan Dennis ; David Paul Tegarden.html</w:t>
      </w:r>
    </w:p>
    <w:p>
      <w:r>
        <w:t>Wiley 出版图书：https://www.jiaokey.com/tag/Wiley.html</w:t>
      </w:r>
    </w:p>
    <w:p>
      <w:r>
        <w:t>关键词搜索：https://www.jiaokey.com/tag/Systems analysis design with UML version 2.0 an object-oriented approach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