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PROTECTING RIGHTS WITHOUT A BILL OF RIGHTS INSTITUTIONAL PERFORMANCE NAD REFORM IN AUSTRALIA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PROTECTING RIGHTS WITHOUT A BILL OF RIGHTS INSTITUTIONAL PERFORMANCE NAD REFORM IN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本书出售、求购地址：https://www.jiaokey.com/book/detail/40868339.html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关键词搜索：https://www.jiaokey.com/tag/PROTECTING RIGHTS WITHOUT A BILL OF RIGHTS INSTITUTIONAL PERFORMANCE NAD REFORM IN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