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Fragmented Politics of Urban Preservation: Beijing，Chicago，and Paris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Fragmented Politics of Urban Preservation: Beijing，Chicago，and Paris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本书出售、求购地址：https://www.jiaokey.com/book/detail/40860192.html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关键词搜索：https://www.jiaokey.com/tag/The Fragmented Politics of Urban Preservation: Beijing，Chicago，and Paris.html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