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EUROPEAN COPYRIGHT LAW A Commentary_40859544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EUROPEAN COPYRIGHT LAW A Commentary_40859544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本书出售、求购地址：https://www.jiaokey.com/book/detail/40859544.html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关键词搜索：https://www.jiaokey.com/tag/EUROPEAN COPYRIGHT LAW A Commentary_40859544.html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