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Copyright Law Volume 3_40859533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Copyright Law Volume 3_40859533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关键词搜索：https://www.jiaokey.com/tag/New Directions in Copyright Law Volume 3_40859533.html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