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writing reasonable organic reaction mechanisms 2nd Edition = 有机反应机理的书写艺术 (原著第2版)</w:t>
      </w:r>
    </w:p>
    <w:p>
      <w:r>
        <w:rPr>
          <w:rFonts w:ascii="宋体" w:hAnsi="宋体" w:eastAsia="宋体"/>
          <w:sz w:val="24"/>
        </w:rPr>
        <w:t>Robert B. Grossman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writing reasonable organic reaction mechanisms 2nd Edition = 有机反应机理的书写艺术 (原著第2版)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 Grossman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本书出售、求购地址：https://www.jiaokey.com/book/detail/40858510.html</w:t>
      </w:r>
    </w:p>
    <w:p>
      <w:r>
        <w:t>更多相关图书推荐：https://www.jiaokey.com</w:t>
      </w:r>
    </w:p>
    <w:p>
      <w:r>
        <w:t>Robert B. Grossman 其他作品：https://www.jiaokey.com/tag/Robert B. Grossman.html</w:t>
      </w:r>
    </w:p>
    <w:p>
      <w:r>
        <w:t>关键词搜索：https://www.jiaokey.com/tag/The art of writing reasonable organic reaction mechanisms 2nd Edition = 有机反应机理的书写艺术 (原著第2版).html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