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中国神话故事与三十六计=chinese mythology &amp; thirty-six stratagems</w:t>
      </w:r>
    </w:p>
    <w:p>
      <w:r>
        <w:rPr>
          <w:rFonts w:ascii="宋体" w:hAnsi="宋体" w:eastAsia="宋体"/>
          <w:sz w:val="24"/>
        </w:rPr>
        <w:t>张慈赟编著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中国神话故事与三十六计=chinese mythology &amp; thirty-six stratagems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张慈赟编著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本书出售、求购地址：https://www.jiaokey.com/book/detail/40852744.html</w:t>
      </w:r>
    </w:p>
    <w:p>
      <w:r>
        <w:t>更多相关图书推荐：https://www.jiaokey.com</w:t>
      </w:r>
    </w:p>
    <w:p>
      <w:r>
        <w:t>张慈赟编著 其他作品：https://www.jiaokey.com/tag/张慈赟编著.html</w:t>
      </w:r>
    </w:p>
    <w:p>
      <w:r>
        <w:t>上海译文出版社 出版图书：https://www.jiaokey.com/tag/上海译文出版社.html</w:t>
      </w:r>
    </w:p>
    <w:p>
      <w:r>
        <w:t>关键词搜索：https://www.jiaokey.com/tag/中国神话故事与三十六计=chinese mythology &amp; thirty-six stratagems.html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