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calculus and analysis II/2=微积分和数学分析引论 第2卷 第2册</w:t>
      </w:r>
    </w:p>
    <w:p>
      <w:r>
        <w:rPr>
          <w:rFonts w:ascii="宋体" w:hAnsi="宋体" w:eastAsia="宋体"/>
          <w:sz w:val="24"/>
        </w:rPr>
        <w:t>Richard Courant ; Fritz John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calculus and analysis II/2=微积分和数学分析引论 第2卷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Courant ; Fritz John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;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本书出售、求购地址：https://www.jiaokey.com/book/detail/40851411.html</w:t>
      </w:r>
    </w:p>
    <w:p>
      <w:r>
        <w:t>更多相关图书推荐：https://www.jiaokey.com</w:t>
      </w:r>
    </w:p>
    <w:p>
      <w:r>
        <w:t>Richard Courant ; Fritz John 其他作品：https://www.jiaokey.com/tag/Richard Courant ; Fritz John.html</w:t>
      </w:r>
    </w:p>
    <w:p>
      <w:r>
        <w:t>Springer ; 世界图书出版公司 出版图书：https://www.jiaokey.com/tag/Springer ; 世界图书出版公司.html</w:t>
      </w:r>
    </w:p>
    <w:p>
      <w:r>
        <w:t>关键词搜索：https://www.jiaokey.com/tag/Introduction to calculus and analysis II/2=微积分和数学分析引论 第2卷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