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THE CATHOLIC SOCIAL TRADITION CASES AND COMMENTARY</w:t>
      </w:r>
    </w:p>
    <w:p>
      <w:r>
        <w:rPr>
          <w:rFonts w:ascii="宋体" w:hAnsi="宋体" w:eastAsia="宋体"/>
          <w:sz w:val="24"/>
        </w:rPr>
        <w:t>EDITED BY KATHLEEN MAAS WEIGERT AND ALEXIA K.KELLEY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THE CATHOLIC SOCIAL TRADITION CASES AND COMMENTARY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KATHLEEN MAAS WEIGERT AND ALEXIA K.KELLEY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SHEED &amp; WARD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本书出售、求购地址：https://www.jiaokey.com/book/detail/40850296.html</w:t>
      </w:r>
    </w:p>
    <w:p>
      <w:r>
        <w:t>更多相关图书推荐：https://www.jiaokey.com</w:t>
      </w:r>
    </w:p>
    <w:p>
      <w:r>
        <w:t>EDITED BY KATHLEEN MAAS WEIGERT AND ALEXIA K.KELLEY 其他作品：https://www.jiaokey.com/tag/EDITED BY KATHLEEN MAAS WEIGERT AND ALEXIA K.KELLEY.html</w:t>
      </w:r>
    </w:p>
    <w:p>
      <w:r>
        <w:t>A SHEED &amp; WARD BOOK 出版图书：https://www.jiaokey.com/tag/A SHEED &amp; WARD BOOK.html</w:t>
      </w:r>
    </w:p>
    <w:p>
      <w:r>
        <w:t>关键词搜索：https://www.jiaokey.com/tag/LIVING THE CATHOLIC SOCIAL TRADITION CASES AND COMMENTARY.html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