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世界トップ3の経営思想家によるはじめる戦略:ビジネスで「新しいこと」をするために知つておくべきことのす</w:t>
      </w:r>
    </w:p>
    <w:p>
      <w:r>
        <w:rPr>
          <w:rFonts w:ascii="宋体" w:hAnsi="宋体" w:eastAsia="宋体"/>
          <w:sz w:val="24"/>
        </w:rPr>
        <w:t>2014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世界トップ3の経営思想家によるはじめる戦略:ビジネスで「新しいこと」をするために知つておくべきことのす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本书出售、求购地址：https://www.jiaokey.com/book/detail/40847002.html</w:t>
      </w:r>
    </w:p>
    <w:p>
      <w:r>
        <w:t>更多相关图书推荐：https://www.jiaokey.com</w:t>
      </w:r>
    </w:p>
    <w:p>
      <w:r>
        <w:t>2014 07 其他作品：https://www.jiaokey.com/tag/2014 07.html</w:t>
      </w:r>
    </w:p>
    <w:p>
      <w:r>
        <w:t>关键词搜索：https://www.jiaokey.com/tag/世界トップ3の経営思想家によるはじめる戦略:ビジネスで「新しいこと」をするために知つておくべきことのす.html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