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品のある人、品のない人：紙一重だけど決定のに違う些細なこと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品のある人、品のない人：紙一重だけど決定のに違う些細なこと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本书出售、求购地址：https://www.jiaokey.com/book/detail/40843922.html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关键词搜索：https://www.jiaokey.com/tag/品のある人、品のない人：紙一重だけど決定のに違う些細なこと.html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