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日本の感性が世界を変える：言語生態学的文明論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日本の感性が世界を変える：言語生態学的文明論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本书出售、求购地址：https://www.jiaokey.com/book/detail/40843728.html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关键词搜索：https://www.jiaokey.com/tag/日本の感性が世界を変える：言語生態学的文明論.html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