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经济理论中的最优化方法 第二版</w:t>
      </w:r>
    </w:p>
    <w:p>
      <w:r>
        <w:rPr>
          <w:rFonts w:ascii="宋体" w:hAnsi="宋体" w:eastAsia="宋体"/>
          <w:sz w:val="24"/>
        </w:rPr>
        <w:t>[美]阿维纳什· K. 迪克西特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经济理论中的最优化方法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[美]阿维纳什· K. 迪克西特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上海三联书店; 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本书出售、求购地址：https://www.jiaokey.com/book/detail/40839873.html</w:t>
      </w:r>
    </w:p>
    <w:p>
      <w:r>
        <w:t>更多相关图书推荐：https://www.jiaokey.com</w:t>
      </w:r>
    </w:p>
    <w:p>
      <w:r>
        <w:t>[美]阿维纳什· K. 迪克西特 其他作品：https://www.jiaokey.com/tag/[美]阿维纳什· K. 迪克西特.html</w:t>
      </w:r>
    </w:p>
    <w:p>
      <w:r>
        <w:t>上海三联书店; 上海人民出版社 出版图书：https://www.jiaokey.com/tag/上海三联书店; 上海人民出版社.html</w:t>
      </w:r>
    </w:p>
    <w:p>
      <w:r>
        <w:t>关键词搜索：https://www.jiaokey.com/tag/经济理论中的最优化方法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