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Melodrama in Three Acts  VIOLONCELLO  e  BASSO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Melodrama in Three Acts  VIOLONCELLO  e  BASSO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本书出售、求购地址：https://www.jiaokey.com/book/detail/40839229.html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Melodrama in Three Acts  VIOLONCELLO  e  BASSO.html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