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ELECTORAL BEHAVIOR:1952-1988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ELECTORAL BEHAVIOR:1952-1988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本书出售、求购地址：https://www.jiaokey.com/book/detail/40838264.html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关键词搜索：https://www.jiaokey.com/tag/AMERICAN ELECTORAL BEHAVIOR:1952-1988.html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