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Ausgrabungen auf dem Gebiete klassischer Violoncell-musik  veroffcntheht von FRIEDRICH GRUTZMACHER  No.3  SONATE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Ausgrabungen auf dem Gebiete klassischer Violoncell-musik  veroffcntheht von FRIEDRICH GRUTZMACHER  No.3  SONATE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本书出售、求购地址：https://www.jiaokey.com/book/detail/40837008.html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关键词搜索：https://www.jiaokey.com/tag/Ausgrabungen auf dem Gebiete klassischer Violoncell-musik  veroffcntheht von FRIEDRICH GRUTZMACHER  No.3  SONATE.html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