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Win Friends and Influence People=人性的弱点</w:t>
      </w:r>
    </w:p>
    <w:p>
      <w:r>
        <w:rPr>
          <w:rFonts w:ascii="宋体" w:hAnsi="宋体" w:eastAsia="宋体"/>
          <w:sz w:val="24"/>
        </w:rPr>
        <w:t>[美]戴尔·卡耐基著；罗思睿编译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Win Friends and Influence People=人性的弱点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[美]戴尔·卡耐基著；罗思睿编译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本书出售、求购地址：https://www.jiaokey.com/book/detail/40834411.html</w:t>
      </w:r>
    </w:p>
    <w:p>
      <w:r>
        <w:t>更多相关图书推荐：https://www.jiaokey.com</w:t>
      </w:r>
    </w:p>
    <w:p>
      <w:r>
        <w:t>[美]戴尔·卡耐基著；罗思睿编译 其他作品：https://www.jiaokey.com/tag/[美]戴尔·卡耐基著；罗思睿编译.html</w:t>
      </w:r>
    </w:p>
    <w:p>
      <w:r>
        <w:t>清华大学出版社 出版图书：https://www.jiaokey.com/tag/清华大学出版社.html</w:t>
      </w:r>
    </w:p>
    <w:p>
      <w:r>
        <w:t>关键词搜索：https://www.jiaokey.com/tag/How to Win Friends and Influence People=人性的弱点.html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