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勃克李尼用琴及钢琴(改为大提琴低音提琴及六支奏鸣曲)(外文)</w:t>
      </w:r>
    </w:p>
    <w:p>
      <w:r>
        <w:rPr>
          <w:rFonts w:ascii="宋体" w:hAnsi="宋体" w:eastAsia="宋体"/>
          <w:sz w:val="24"/>
        </w:rPr>
        <w:t>勃克李尼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勃克李尼用琴及钢琴(改为大提琴低音提琴及六支奏鸣曲)(外文)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勃克李尼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本书出售、求购地址：https://www.jiaokey.com/book/detail/40833155.html</w:t>
      </w:r>
    </w:p>
    <w:p>
      <w:r>
        <w:t>更多相关图书推荐：https://www.jiaokey.com</w:t>
      </w:r>
    </w:p>
    <w:p>
      <w:r>
        <w:t>勃克李尼 其他作品：https://www.jiaokey.com/tag/勃克李尼.html</w:t>
      </w:r>
    </w:p>
    <w:p>
      <w:r>
        <w:t>关键词搜索：https://www.jiaokey.com/tag/勃克李尼用琴及钢琴(改为大提琴低音提琴及六支奏鸣曲)(外文).html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