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animal models in biomedical research a primer for the investigator</w:t>
      </w:r>
    </w:p>
    <w:p>
      <w:r>
        <w:rPr>
          <w:rFonts w:ascii="宋体" w:hAnsi="宋体" w:eastAsia="宋体"/>
          <w:sz w:val="24"/>
        </w:rPr>
        <w:t>Pierce K.H.Chow ; Robert T.H.Ng ; Bryan E.Ogden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animal models in biomedical research a primer for the investigator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Pierce K.H.Chow ; Robert T.H.Ng ; Bryan E.Ogden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本书出售、求购地址：https://www.jiaokey.com/book/detail/40832010.html</w:t>
      </w:r>
    </w:p>
    <w:p>
      <w:r>
        <w:t>更多相关图书推荐：https://www.jiaokey.com</w:t>
      </w:r>
    </w:p>
    <w:p>
      <w:r>
        <w:t>Pierce K.H.Chow ; Robert T.H.Ng ; Bryan E.Ogden 其他作品：https://www.jiaokey.com/tag/Pierce K.H.Chow ; Robert T.H.Ng ; Bryan E.Ogden.html</w:t>
      </w:r>
    </w:p>
    <w:p>
      <w:r>
        <w:t>World Scientific 出版图书：https://www.jiaokey.com/tag/World Scientific.html</w:t>
      </w:r>
    </w:p>
    <w:p>
      <w:r>
        <w:t>关键词搜索：https://www.jiaokey.com/tag/Using animal models in biomedical research a primer for the investigator.html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