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  自治体の构想</w:t>
      </w:r>
    </w:p>
    <w:p>
      <w:r>
        <w:rPr>
          <w:rFonts w:ascii="宋体" w:hAnsi="宋体" w:eastAsia="宋体"/>
          <w:sz w:val="24"/>
        </w:rPr>
        <w:t>松下圭一，西尾胜，新藤宗幸编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  自治体の构想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松下圭一，西尾胜，新藤宗幸编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本书出售、求购地址：https://www.jiaokey.com/book/detail/40831692.html</w:t>
      </w:r>
    </w:p>
    <w:p>
      <w:r>
        <w:t>更多相关图书推荐：https://www.jiaokey.com</w:t>
      </w:r>
    </w:p>
    <w:p>
      <w:r>
        <w:t>松下圭一，西尾胜，新藤宗幸编 其他作品：https://www.jiaokey.com/tag/松下圭一，西尾胜，新藤宗幸编.html</w:t>
      </w:r>
    </w:p>
    <w:p>
      <w:r>
        <w:t>岩波书店 出版图书：https://www.jiaokey.com/tag/岩波书店.html</w:t>
      </w:r>
    </w:p>
    <w:p>
      <w:r>
        <w:t>关键词搜索：https://www.jiaokey.com/tag/课题  自治体の构想.html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