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Organisation of the Firm:International business perspectives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Organisation of the Firm:International business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本书出售、求购地址：https://www.jiaokey.com/book/detail/40831644.html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关键词搜索：https://www.jiaokey.com/tag/The Organisation of the Firm:International business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