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Violin=Konzert(mit Kadenzen) K.V.219/A dur-A maor-la majeur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Violin=Konzert(mit Kadenzen) K.V.219/A dur-A maor-la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本书出售、求购地址：https://www.jiaokey.com/book/detail/40830673.html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关键词搜索：https://www.jiaokey.com/tag/Violin=Konzert(mit Kadenzen) K.V.219/A dur-A maor-la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