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抒情前奏曲;伊里因:古巴小夜曲(小提琴和钢琴)(外文)</w:t>
      </w:r>
    </w:p>
    <w:p>
      <w:r>
        <w:rPr>
          <w:rFonts w:ascii="宋体" w:hAnsi="宋体" w:eastAsia="宋体"/>
          <w:sz w:val="24"/>
        </w:rPr>
        <w:t>库普列什维里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抒情前奏曲;伊里因:古巴小夜曲(小提琴和钢琴)(外文)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库普列什维里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本书出售、求购地址：https://www.jiaokey.com/book/detail/40830591.html</w:t>
      </w:r>
    </w:p>
    <w:p>
      <w:r>
        <w:t>更多相关图书推荐：https://www.jiaokey.com</w:t>
      </w:r>
    </w:p>
    <w:p>
      <w:r>
        <w:t>库普列什维里 其他作品：https://www.jiaokey.com/tag/库普列什维里.html</w:t>
      </w:r>
    </w:p>
    <w:p>
      <w:r>
        <w:t>关键词搜索：https://www.jiaokey.com/tag/抒情前奏曲;伊里因:古巴小夜曲(小提琴和钢琴)(外文).html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