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in International Law Making and Trade International Food Governance and Trade in Agriculture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in International Law Making and Trade International Food Governance and Trade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本书出售、求购地址：https://www.jiaokey.com/book/detail/40829913.html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关键词搜索：https://www.jiaokey.com/tag/Sustainable Development in International Law Making and Trade International Food Governance and Trade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