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GOVERNANCE OF NATURAL RESOURCES IN CONFLICT AND POST-CONFLICT SITUATIONS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GOVERNANCE OF NATURAL RESOURCES IN CONFLICT AND POST-CONFLICT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本书出售、求购地址：https://www.jiaokey.com/book/detail/40829847.html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关键词搜索：https://www.jiaokey.com/tag/INTERNATIONAL LAW AND GOVERNANCE OF NATURAL RESOURCES IN CONFLICT AND POST-CONFLICT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